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86" w:rsidRDefault="00A52386" w:rsidP="00A52386">
      <w:pPr>
        <w:tabs>
          <w:tab w:val="left" w:pos="1080"/>
          <w:tab w:val="left" w:leader="dot" w:pos="3600"/>
          <w:tab w:val="left" w:pos="7740"/>
          <w:tab w:val="left" w:pos="8280"/>
          <w:tab w:val="left" w:leader="dot" w:pos="9720"/>
        </w:tabs>
        <w:jc w:val="center"/>
        <w:rPr>
          <w:b/>
          <w:sz w:val="36"/>
          <w:szCs w:val="36"/>
        </w:rPr>
      </w:pPr>
    </w:p>
    <w:p w:rsidR="00A52386" w:rsidRPr="005821AA" w:rsidRDefault="00A52386" w:rsidP="00A52386">
      <w:pPr>
        <w:tabs>
          <w:tab w:val="left" w:pos="1080"/>
          <w:tab w:val="left" w:leader="dot" w:pos="3600"/>
          <w:tab w:val="left" w:pos="7740"/>
          <w:tab w:val="left" w:pos="8280"/>
          <w:tab w:val="left" w:leader="dot" w:pos="9720"/>
        </w:tabs>
        <w:jc w:val="center"/>
        <w:rPr>
          <w:b/>
          <w:sz w:val="36"/>
          <w:szCs w:val="36"/>
          <w:lang w:val="vi-VN"/>
        </w:rPr>
      </w:pPr>
      <w:bookmarkStart w:id="0" w:name="_GoBack"/>
      <w:bookmarkEnd w:id="0"/>
      <w:r w:rsidRPr="005821AA">
        <w:rPr>
          <w:b/>
          <w:sz w:val="36"/>
          <w:szCs w:val="36"/>
          <w:lang w:val="vi-VN"/>
        </w:rPr>
        <w:t>BÀI 23</w:t>
      </w:r>
    </w:p>
    <w:p w:rsidR="00A52386" w:rsidRPr="005821AA" w:rsidRDefault="00A52386" w:rsidP="00A52386">
      <w:pPr>
        <w:jc w:val="center"/>
        <w:rPr>
          <w:b/>
          <w:sz w:val="36"/>
          <w:szCs w:val="36"/>
          <w:lang w:val="vi-VN"/>
        </w:rPr>
      </w:pPr>
      <w:r w:rsidRPr="005821AA">
        <w:rPr>
          <w:b/>
          <w:sz w:val="36"/>
          <w:szCs w:val="36"/>
          <w:lang w:val="vi-VN"/>
        </w:rPr>
        <w:t>KINH TẾ, VĂN HÓA THẾ KỈ XVI – XVIII (tiếp theo)</w:t>
      </w:r>
    </w:p>
    <w:p w:rsidR="00A52386" w:rsidRPr="007A0611" w:rsidRDefault="00A52386" w:rsidP="00A52386">
      <w:pPr>
        <w:spacing w:before="120"/>
        <w:ind w:firstLine="567"/>
        <w:rPr>
          <w:b/>
          <w:sz w:val="28"/>
          <w:szCs w:val="36"/>
        </w:rPr>
      </w:pPr>
      <w:r>
        <w:rPr>
          <w:b/>
          <w:sz w:val="28"/>
          <w:szCs w:val="36"/>
        </w:rPr>
        <w:t>II -</w:t>
      </w:r>
      <w:r w:rsidRPr="007A0611">
        <w:rPr>
          <w:b/>
          <w:sz w:val="28"/>
          <w:szCs w:val="36"/>
        </w:rPr>
        <w:t xml:space="preserve"> </w:t>
      </w:r>
      <w:r w:rsidRPr="007A0611">
        <w:rPr>
          <w:b/>
          <w:sz w:val="28"/>
          <w:szCs w:val="36"/>
          <w:u w:val="single"/>
        </w:rPr>
        <w:t>Văn hóa</w:t>
      </w:r>
      <w:r w:rsidRPr="007A0611">
        <w:rPr>
          <w:b/>
          <w:sz w:val="28"/>
          <w:szCs w:val="36"/>
        </w:rPr>
        <w:t>:</w:t>
      </w:r>
    </w:p>
    <w:p w:rsidR="00A52386" w:rsidRPr="00FE2AF0" w:rsidRDefault="00A52386" w:rsidP="00A52386">
      <w:pPr>
        <w:ind w:firstLine="567"/>
        <w:jc w:val="both"/>
        <w:rPr>
          <w:sz w:val="28"/>
        </w:rPr>
      </w:pPr>
    </w:p>
    <w:p w:rsidR="00A52386" w:rsidRPr="00A52386" w:rsidRDefault="00A52386" w:rsidP="00A52386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A52386">
        <w:rPr>
          <w:b/>
          <w:bCs/>
          <w:sz w:val="28"/>
          <w:szCs w:val="28"/>
        </w:rPr>
        <w:t>Tôn giáo</w:t>
      </w:r>
    </w:p>
    <w:p w:rsidR="00A52386" w:rsidRDefault="00A52386" w:rsidP="00A52386"/>
    <w:p w:rsidR="00A52386" w:rsidRPr="00A52386" w:rsidRDefault="00A52386" w:rsidP="00A52386">
      <w:pPr>
        <w:ind w:firstLine="567"/>
        <w:jc w:val="both"/>
        <w:rPr>
          <w:sz w:val="28"/>
          <w:szCs w:val="28"/>
        </w:rPr>
      </w:pPr>
      <w:r>
        <w:rPr>
          <w:sz w:val="26"/>
        </w:rPr>
        <w:t xml:space="preserve">  </w:t>
      </w:r>
      <w:r w:rsidRPr="00A52386">
        <w:rPr>
          <w:sz w:val="28"/>
          <w:szCs w:val="28"/>
        </w:rPr>
        <w:t>- Nho giáo vẫn được chính quyền phong kiến đề cao.</w:t>
      </w:r>
    </w:p>
    <w:p w:rsidR="00A52386" w:rsidRPr="00A52386" w:rsidRDefault="00A52386" w:rsidP="00A52386">
      <w:pPr>
        <w:ind w:firstLine="567"/>
        <w:jc w:val="both"/>
        <w:rPr>
          <w:sz w:val="28"/>
          <w:szCs w:val="28"/>
        </w:rPr>
      </w:pPr>
      <w:r w:rsidRPr="00A52386">
        <w:rPr>
          <w:sz w:val="28"/>
          <w:szCs w:val="28"/>
        </w:rPr>
        <w:t xml:space="preserve">  - Phật giáo và Đạo giáo được phục hồi.</w:t>
      </w:r>
    </w:p>
    <w:p w:rsidR="00A52386" w:rsidRPr="007A0611" w:rsidRDefault="00A52386" w:rsidP="00A52386">
      <w:pPr>
        <w:ind w:left="567" w:firstLine="153"/>
        <w:jc w:val="both"/>
        <w:rPr>
          <w:sz w:val="28"/>
        </w:rPr>
      </w:pPr>
      <w:r w:rsidRPr="007A0611">
        <w:rPr>
          <w:sz w:val="28"/>
        </w:rPr>
        <w:t>- Tín ngưỡng cổ truyền trong nhân dân vẫn được duy trì: thờ tổ tiên, thờ Thành Hoàng … thể hiện tình đoàn kết, yêu quê hương đất nước của nhân dân ta.</w:t>
      </w:r>
    </w:p>
    <w:p w:rsidR="00A52386" w:rsidRPr="007A0611" w:rsidRDefault="00A52386" w:rsidP="00A52386">
      <w:pPr>
        <w:ind w:left="567" w:firstLine="120"/>
        <w:jc w:val="both"/>
        <w:rPr>
          <w:sz w:val="28"/>
        </w:rPr>
      </w:pPr>
      <w:r w:rsidRPr="007A0611">
        <w:rPr>
          <w:sz w:val="28"/>
        </w:rPr>
        <w:t>- Cuối thế kỉ XVI, xuất hiện đạo Thiên chúa</w:t>
      </w:r>
      <w:r>
        <w:rPr>
          <w:sz w:val="28"/>
        </w:rPr>
        <w:t xml:space="preserve">, </w:t>
      </w:r>
      <w:r w:rsidRPr="007A0611">
        <w:rPr>
          <w:sz w:val="28"/>
        </w:rPr>
        <w:t>chính quyền phong kiến ngăn cấm</w:t>
      </w:r>
      <w:r>
        <w:rPr>
          <w:sz w:val="28"/>
        </w:rPr>
        <w:t>. Đến thế kỉ XVII-XVIII, hoạt động của các giáo sĩ ngày càng tăng.</w:t>
      </w:r>
    </w:p>
    <w:p w:rsidR="00A52386" w:rsidRPr="00A52386" w:rsidRDefault="00A52386" w:rsidP="00A52386">
      <w:pPr>
        <w:ind w:left="360"/>
        <w:jc w:val="both"/>
        <w:rPr>
          <w:b/>
          <w:bCs/>
          <w:sz w:val="28"/>
          <w:szCs w:val="28"/>
        </w:rPr>
      </w:pPr>
      <w:r w:rsidRPr="00A52386">
        <w:rPr>
          <w:b/>
          <w:bCs/>
          <w:sz w:val="28"/>
          <w:szCs w:val="28"/>
        </w:rPr>
        <w:t>2. Sự ra đời chữ Quốc ngữ</w:t>
      </w:r>
      <w:r>
        <w:rPr>
          <w:b/>
          <w:bCs/>
          <w:sz w:val="28"/>
          <w:szCs w:val="28"/>
        </w:rPr>
        <w:t>:</w:t>
      </w:r>
    </w:p>
    <w:p w:rsidR="00A52386" w:rsidRPr="00FE2AF0" w:rsidRDefault="00A52386" w:rsidP="00A52386">
      <w:pPr>
        <w:ind w:left="567"/>
        <w:jc w:val="both"/>
        <w:rPr>
          <w:sz w:val="28"/>
        </w:rPr>
      </w:pPr>
      <w:r w:rsidRPr="00FE2AF0">
        <w:rPr>
          <w:b/>
          <w:sz w:val="28"/>
        </w:rPr>
        <w:t xml:space="preserve">- </w:t>
      </w:r>
      <w:r w:rsidRPr="00FE2AF0">
        <w:rPr>
          <w:sz w:val="28"/>
        </w:rPr>
        <w:t xml:space="preserve">Thế kỉ XVII, một số giáo sĩ phương Tây </w:t>
      </w:r>
      <w:r>
        <w:rPr>
          <w:sz w:val="28"/>
        </w:rPr>
        <w:t xml:space="preserve">học tiếng Việt để truyền đạo thiên chúa. Họ </w:t>
      </w:r>
      <w:r w:rsidRPr="00FE2AF0">
        <w:rPr>
          <w:sz w:val="28"/>
        </w:rPr>
        <w:t>dùng chữ cái La tinh ghi âm tiếng Việt</w:t>
      </w:r>
      <w:r>
        <w:rPr>
          <w:sz w:val="28"/>
        </w:rPr>
        <w:t xml:space="preserve">, </w:t>
      </w:r>
      <w:r w:rsidRPr="00FE2AF0">
        <w:rPr>
          <w:sz w:val="28"/>
        </w:rPr>
        <w:t>chữ Quốc ngữ ra đời</w:t>
      </w:r>
      <w:r>
        <w:rPr>
          <w:sz w:val="28"/>
        </w:rPr>
        <w:t>.</w:t>
      </w:r>
    </w:p>
    <w:p w:rsidR="00A52386" w:rsidRDefault="00A52386" w:rsidP="00A52386">
      <w:pPr>
        <w:ind w:firstLine="567"/>
        <w:jc w:val="both"/>
        <w:rPr>
          <w:sz w:val="28"/>
        </w:rPr>
      </w:pPr>
      <w:r w:rsidRPr="00FE2AF0">
        <w:rPr>
          <w:b/>
          <w:sz w:val="28"/>
        </w:rPr>
        <w:t xml:space="preserve">- </w:t>
      </w:r>
      <w:r>
        <w:rPr>
          <w:b/>
          <w:sz w:val="28"/>
        </w:rPr>
        <w:t xml:space="preserve"> </w:t>
      </w:r>
      <w:r>
        <w:rPr>
          <w:sz w:val="28"/>
        </w:rPr>
        <w:t>Đây là thứ</w:t>
      </w:r>
      <w:r w:rsidRPr="00FE2AF0">
        <w:rPr>
          <w:sz w:val="28"/>
        </w:rPr>
        <w:t xml:space="preserve"> chữ viết tiện lợi, khoa học, dễ phổ biến</w:t>
      </w:r>
    </w:p>
    <w:p w:rsidR="00A52386" w:rsidRPr="00A52386" w:rsidRDefault="00A52386" w:rsidP="00A52386">
      <w:pPr>
        <w:ind w:firstLine="720"/>
        <w:jc w:val="both"/>
        <w:rPr>
          <w:sz w:val="26"/>
        </w:rPr>
      </w:pPr>
    </w:p>
    <w:p w:rsidR="00A52386" w:rsidRPr="00A52386" w:rsidRDefault="00A52386" w:rsidP="00A52386">
      <w:pPr>
        <w:ind w:left="360"/>
        <w:jc w:val="both"/>
        <w:rPr>
          <w:b/>
          <w:bCs/>
          <w:sz w:val="28"/>
          <w:szCs w:val="28"/>
        </w:rPr>
      </w:pPr>
      <w:r w:rsidRPr="00A52386">
        <w:rPr>
          <w:b/>
          <w:bCs/>
          <w:sz w:val="28"/>
          <w:szCs w:val="28"/>
        </w:rPr>
        <w:t>3.Văn học và nghệ thuật dân gian</w:t>
      </w:r>
    </w:p>
    <w:p w:rsidR="00A52386" w:rsidRPr="002D231F" w:rsidRDefault="00A52386" w:rsidP="00A52386">
      <w:pPr>
        <w:ind w:firstLine="567"/>
        <w:rPr>
          <w:b/>
          <w:bCs/>
          <w:sz w:val="28"/>
        </w:rPr>
      </w:pPr>
      <w:r>
        <w:rPr>
          <w:sz w:val="28"/>
          <w:szCs w:val="28"/>
        </w:rPr>
        <w:t>a.</w:t>
      </w:r>
      <w:r w:rsidRPr="00A52386">
        <w:rPr>
          <w:b/>
          <w:bCs/>
          <w:sz w:val="28"/>
        </w:rPr>
        <w:t xml:space="preserve"> </w:t>
      </w:r>
      <w:r w:rsidRPr="002D231F">
        <w:rPr>
          <w:b/>
          <w:bCs/>
          <w:sz w:val="28"/>
        </w:rPr>
        <w:t>Văn học:</w:t>
      </w:r>
    </w:p>
    <w:p w:rsidR="00A52386" w:rsidRPr="00FE2AF0" w:rsidRDefault="00A52386" w:rsidP="00A52386">
      <w:pPr>
        <w:ind w:firstLine="567"/>
        <w:jc w:val="both"/>
        <w:rPr>
          <w:sz w:val="28"/>
        </w:rPr>
      </w:pPr>
      <w:r w:rsidRPr="00FE2AF0">
        <w:rPr>
          <w:sz w:val="28"/>
        </w:rPr>
        <w:t xml:space="preserve">- Thế kỉ XVI – XVII, </w:t>
      </w:r>
      <w:r>
        <w:rPr>
          <w:sz w:val="28"/>
        </w:rPr>
        <w:t xml:space="preserve">văn học </w:t>
      </w:r>
      <w:r w:rsidRPr="00FE2AF0">
        <w:rPr>
          <w:sz w:val="28"/>
        </w:rPr>
        <w:t>chữ Hán vẫn chiếm ưu thế</w:t>
      </w:r>
    </w:p>
    <w:p w:rsidR="00A52386" w:rsidRPr="00FE2AF0" w:rsidRDefault="00A52386" w:rsidP="00A52386">
      <w:pPr>
        <w:ind w:firstLine="567"/>
        <w:jc w:val="both"/>
        <w:rPr>
          <w:sz w:val="28"/>
        </w:rPr>
      </w:pPr>
      <w:r w:rsidRPr="00FE2AF0">
        <w:rPr>
          <w:sz w:val="28"/>
        </w:rPr>
        <w:t>- Chữ Nôm phát triển</w:t>
      </w:r>
      <w:r>
        <w:rPr>
          <w:sz w:val="28"/>
        </w:rPr>
        <w:t xml:space="preserve"> mạnh</w:t>
      </w:r>
    </w:p>
    <w:p w:rsidR="00A52386" w:rsidRPr="00FE2AF0" w:rsidRDefault="00A52386" w:rsidP="00A52386">
      <w:pPr>
        <w:ind w:firstLine="567"/>
        <w:jc w:val="both"/>
        <w:rPr>
          <w:sz w:val="28"/>
        </w:rPr>
      </w:pPr>
      <w:r>
        <w:rPr>
          <w:sz w:val="28"/>
        </w:rPr>
        <w:t>- Nội dung: viết về hạnh phúc con người, tố cáo những bất công xã hội và bộ máy quan lại thối nát.</w:t>
      </w:r>
    </w:p>
    <w:p w:rsidR="00A52386" w:rsidRPr="00FE2AF0" w:rsidRDefault="00A52386" w:rsidP="00A52386">
      <w:pPr>
        <w:ind w:firstLine="567"/>
        <w:jc w:val="both"/>
        <w:rPr>
          <w:sz w:val="28"/>
        </w:rPr>
      </w:pPr>
      <w:r w:rsidRPr="00FE2AF0">
        <w:rPr>
          <w:sz w:val="28"/>
        </w:rPr>
        <w:t xml:space="preserve">- Văn </w:t>
      </w:r>
      <w:r>
        <w:rPr>
          <w:sz w:val="28"/>
        </w:rPr>
        <w:t>học dân gian phong phú với nhiều thể loại.</w:t>
      </w:r>
    </w:p>
    <w:p w:rsidR="00A52386" w:rsidRPr="002D231F" w:rsidRDefault="00A52386" w:rsidP="00A52386">
      <w:pPr>
        <w:ind w:firstLine="567"/>
        <w:rPr>
          <w:b/>
          <w:bCs/>
          <w:sz w:val="28"/>
        </w:rPr>
      </w:pPr>
      <w:r>
        <w:rPr>
          <w:sz w:val="28"/>
          <w:szCs w:val="28"/>
        </w:rPr>
        <w:t xml:space="preserve">b. </w:t>
      </w:r>
      <w:r w:rsidRPr="002D231F">
        <w:rPr>
          <w:b/>
          <w:bCs/>
          <w:sz w:val="28"/>
        </w:rPr>
        <w:t>Nghệ thuật dân gian:</w:t>
      </w:r>
    </w:p>
    <w:p w:rsidR="00A52386" w:rsidRPr="00FE2AF0" w:rsidRDefault="00A52386" w:rsidP="00A52386">
      <w:pPr>
        <w:ind w:firstLine="567"/>
        <w:jc w:val="both"/>
        <w:rPr>
          <w:sz w:val="28"/>
        </w:rPr>
      </w:pPr>
      <w:r w:rsidRPr="00FE2AF0">
        <w:rPr>
          <w:sz w:val="28"/>
        </w:rPr>
        <w:t>- Điêu khắc gỗ: Tượng Phật bà Quan âm nghìn mắt nghìn tay.</w:t>
      </w:r>
    </w:p>
    <w:p w:rsidR="00A52386" w:rsidRPr="00FE2AF0" w:rsidRDefault="00A52386" w:rsidP="00A52386">
      <w:pPr>
        <w:ind w:firstLine="567"/>
        <w:jc w:val="both"/>
        <w:rPr>
          <w:sz w:val="28"/>
        </w:rPr>
      </w:pPr>
      <w:r w:rsidRPr="00FE2AF0">
        <w:rPr>
          <w:sz w:val="28"/>
        </w:rPr>
        <w:t>- Nghệ thuật sân khấu: phong phú, đa dạng (chèo, tuồng, hát ả đào…)</w:t>
      </w:r>
    </w:p>
    <w:p w:rsidR="00A52386" w:rsidRDefault="00A52386" w:rsidP="00A52386">
      <w:pPr>
        <w:ind w:firstLine="720"/>
        <w:rPr>
          <w:sz w:val="28"/>
          <w:szCs w:val="28"/>
        </w:rPr>
      </w:pPr>
    </w:p>
    <w:p w:rsidR="004C1DF0" w:rsidRPr="00A52386" w:rsidRDefault="00A52386" w:rsidP="00A52386">
      <w:pPr>
        <w:jc w:val="center"/>
        <w:rPr>
          <w:sz w:val="28"/>
          <w:szCs w:val="28"/>
        </w:rPr>
      </w:pPr>
      <w:r>
        <w:rPr>
          <w:sz w:val="28"/>
          <w:szCs w:val="28"/>
        </w:rPr>
        <w:t>HẾT</w:t>
      </w:r>
    </w:p>
    <w:sectPr w:rsidR="004C1DF0" w:rsidRPr="00A52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53" w:rsidRDefault="00173253" w:rsidP="00A52386">
      <w:r>
        <w:separator/>
      </w:r>
    </w:p>
  </w:endnote>
  <w:endnote w:type="continuationSeparator" w:id="0">
    <w:p w:rsidR="00173253" w:rsidRDefault="00173253" w:rsidP="00A5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53" w:rsidRDefault="00173253" w:rsidP="00A52386">
      <w:r>
        <w:separator/>
      </w:r>
    </w:p>
  </w:footnote>
  <w:footnote w:type="continuationSeparator" w:id="0">
    <w:p w:rsidR="00173253" w:rsidRDefault="00173253" w:rsidP="00A5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D82"/>
    <w:multiLevelType w:val="hybridMultilevel"/>
    <w:tmpl w:val="0052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86"/>
    <w:rsid w:val="00173253"/>
    <w:rsid w:val="004C1DF0"/>
    <w:rsid w:val="00A52386"/>
    <w:rsid w:val="00B21B47"/>
    <w:rsid w:val="00D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3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3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3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3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959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2022-03-16T02:37:00Z</dcterms:created>
  <dcterms:modified xsi:type="dcterms:W3CDTF">2022-03-20T06:54:00Z</dcterms:modified>
</cp:coreProperties>
</file>